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2B76E" w14:textId="25B4516E" w:rsidR="00811A2F" w:rsidRDefault="00811A2F" w:rsidP="004352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4B795" w14:textId="27D782E8" w:rsidR="0049725E" w:rsidRPr="0043526F" w:rsidRDefault="0049725E" w:rsidP="004352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526F">
        <w:rPr>
          <w:rFonts w:ascii="Times New Roman" w:hAnsi="Times New Roman" w:cs="Times New Roman"/>
          <w:b/>
          <w:sz w:val="28"/>
          <w:szCs w:val="28"/>
        </w:rPr>
        <w:t>Usnesení Valné hromady Asociace SPŠ ČR ze dne 2.10. 2019</w:t>
      </w:r>
    </w:p>
    <w:p w14:paraId="41A3C298" w14:textId="77777777" w:rsidR="0049725E" w:rsidRPr="0043526F" w:rsidRDefault="0049725E" w:rsidP="0049725E">
      <w:pPr>
        <w:rPr>
          <w:rFonts w:ascii="Times New Roman" w:hAnsi="Times New Roman" w:cs="Times New Roman"/>
          <w:sz w:val="24"/>
          <w:szCs w:val="24"/>
        </w:rPr>
      </w:pPr>
    </w:p>
    <w:p w14:paraId="426D1789" w14:textId="0F32F571" w:rsidR="0049725E" w:rsidRPr="0043526F" w:rsidRDefault="0049725E" w:rsidP="0049725E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 xml:space="preserve">Jednání Valné hromady se zúčastnilo </w:t>
      </w:r>
      <w:r w:rsidR="0002423C">
        <w:rPr>
          <w:rFonts w:ascii="Times New Roman" w:hAnsi="Times New Roman" w:cs="Times New Roman"/>
          <w:sz w:val="24"/>
          <w:szCs w:val="24"/>
        </w:rPr>
        <w:t>111</w:t>
      </w:r>
      <w:r w:rsidRPr="0043526F">
        <w:rPr>
          <w:rFonts w:ascii="Times New Roman" w:hAnsi="Times New Roman" w:cs="Times New Roman"/>
          <w:sz w:val="24"/>
          <w:szCs w:val="24"/>
        </w:rPr>
        <w:t xml:space="preserve"> ze </w:t>
      </w:r>
      <w:r w:rsidR="00CA70DD" w:rsidRPr="0043526F">
        <w:rPr>
          <w:rFonts w:ascii="Times New Roman" w:hAnsi="Times New Roman" w:cs="Times New Roman"/>
          <w:sz w:val="24"/>
          <w:szCs w:val="24"/>
        </w:rPr>
        <w:t>119</w:t>
      </w:r>
      <w:r w:rsidRPr="0043526F">
        <w:rPr>
          <w:rFonts w:ascii="Times New Roman" w:hAnsi="Times New Roman" w:cs="Times New Roman"/>
          <w:sz w:val="24"/>
          <w:szCs w:val="24"/>
        </w:rPr>
        <w:t xml:space="preserve"> členů, jednání bylo usnášení schopné.</w:t>
      </w:r>
      <w:r w:rsidRPr="0043526F">
        <w:rPr>
          <w:rFonts w:ascii="Times New Roman" w:hAnsi="Times New Roman" w:cs="Times New Roman"/>
          <w:sz w:val="24"/>
          <w:szCs w:val="24"/>
        </w:rPr>
        <w:br/>
      </w:r>
    </w:p>
    <w:p w14:paraId="6E2CC632" w14:textId="77777777" w:rsidR="0049725E" w:rsidRPr="0043526F" w:rsidRDefault="0049725E" w:rsidP="0049725E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>Valná hromada bere na vědomí následující změny členské základny:</w:t>
      </w:r>
    </w:p>
    <w:p w14:paraId="46BC6DCA" w14:textId="4DDA15F2" w:rsidR="0049725E" w:rsidRPr="0043526F" w:rsidRDefault="0049725E" w:rsidP="0049725E">
      <w:pPr>
        <w:pStyle w:val="Odstavecseseznamem"/>
        <w:numPr>
          <w:ilvl w:val="0"/>
          <w:numId w:val="3"/>
        </w:numPr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>Školy, které vystoupily z Asociace:</w:t>
      </w:r>
      <w:r w:rsidR="00CA70DD" w:rsidRPr="0043526F">
        <w:rPr>
          <w:rFonts w:ascii="Times New Roman" w:hAnsi="Times New Roman" w:cs="Times New Roman"/>
          <w:sz w:val="24"/>
          <w:szCs w:val="24"/>
        </w:rPr>
        <w:t xml:space="preserve"> žádné</w:t>
      </w:r>
    </w:p>
    <w:p w14:paraId="45CCC183" w14:textId="1A90AF3C" w:rsidR="0049725E" w:rsidRPr="0043526F" w:rsidRDefault="0049725E" w:rsidP="0049725E">
      <w:pPr>
        <w:pStyle w:val="Odstavecseseznamem"/>
        <w:numPr>
          <w:ilvl w:val="0"/>
          <w:numId w:val="3"/>
        </w:numPr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>Školy, které splynuly s jinou organizací, změna názvu školy:</w:t>
      </w:r>
      <w:r w:rsidR="00CA70DD" w:rsidRPr="0043526F">
        <w:rPr>
          <w:rFonts w:ascii="Times New Roman" w:hAnsi="Times New Roman" w:cs="Times New Roman"/>
          <w:sz w:val="24"/>
          <w:szCs w:val="24"/>
        </w:rPr>
        <w:t xml:space="preserve"> žádné</w:t>
      </w:r>
    </w:p>
    <w:p w14:paraId="5B28A457" w14:textId="77777777" w:rsidR="0049725E" w:rsidRPr="0043526F" w:rsidRDefault="0049725E" w:rsidP="0049725E">
      <w:pPr>
        <w:pStyle w:val="Odstavecseseznamem"/>
        <w:numPr>
          <w:ilvl w:val="0"/>
          <w:numId w:val="3"/>
        </w:numPr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>Školy, které jsou novými členy Asociace:</w:t>
      </w:r>
      <w:r w:rsidRPr="0043526F">
        <w:rPr>
          <w:rFonts w:ascii="Times New Roman" w:hAnsi="Times New Roman" w:cs="Times New Roman"/>
          <w:sz w:val="24"/>
          <w:szCs w:val="24"/>
        </w:rPr>
        <w:br/>
        <w:t xml:space="preserve">Střední průmyslová škola stavební, Chodské nám. 2, Plzeň     </w:t>
      </w:r>
      <w:r w:rsidRPr="0043526F">
        <w:rPr>
          <w:rFonts w:ascii="Times New Roman" w:hAnsi="Times New Roman" w:cs="Times New Roman"/>
          <w:sz w:val="24"/>
          <w:szCs w:val="24"/>
        </w:rPr>
        <w:br/>
        <w:t xml:space="preserve">          </w:t>
      </w:r>
    </w:p>
    <w:p w14:paraId="122968F8" w14:textId="4DA0F4A2" w:rsidR="0049725E" w:rsidRPr="0043526F" w:rsidRDefault="0049725E" w:rsidP="00540511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>Volby členů Rady A SPŠ a Dozorčí rady</w:t>
      </w:r>
      <w:r w:rsidRPr="0043526F">
        <w:rPr>
          <w:rFonts w:ascii="Times New Roman" w:hAnsi="Times New Roman" w:cs="Times New Roman"/>
          <w:sz w:val="24"/>
          <w:szCs w:val="24"/>
        </w:rPr>
        <w:br/>
        <w:t xml:space="preserve">Valná hromada volí členy Rady a Dozorčí rady pro období </w:t>
      </w:r>
      <w:proofErr w:type="gramStart"/>
      <w:r w:rsidRPr="0043526F">
        <w:rPr>
          <w:rFonts w:ascii="Times New Roman" w:hAnsi="Times New Roman" w:cs="Times New Roman"/>
          <w:sz w:val="24"/>
          <w:szCs w:val="24"/>
        </w:rPr>
        <w:t>2019 – 2024</w:t>
      </w:r>
      <w:proofErr w:type="gramEnd"/>
      <w:r w:rsidRPr="0043526F">
        <w:rPr>
          <w:rFonts w:ascii="Times New Roman" w:hAnsi="Times New Roman" w:cs="Times New Roman"/>
          <w:sz w:val="24"/>
          <w:szCs w:val="24"/>
        </w:rPr>
        <w:t xml:space="preserve"> ve složení:</w:t>
      </w:r>
      <w:r w:rsidRPr="0043526F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80"/>
        <w:gridCol w:w="4600"/>
      </w:tblGrid>
      <w:tr w:rsidR="0049725E" w:rsidRPr="0043526F" w14:paraId="75202B75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9ACA38C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 A SPŠ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F0B0734" w14:textId="2361CC33" w:rsidR="0049725E" w:rsidRPr="0043526F" w:rsidRDefault="0043526F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Zvolený</w:t>
            </w:r>
            <w:r w:rsidR="00742254">
              <w:rPr>
                <w:rFonts w:ascii="Times New Roman" w:hAnsi="Times New Roman" w:cs="Times New Roman"/>
                <w:sz w:val="24"/>
                <w:szCs w:val="24"/>
              </w:rPr>
              <w:t xml:space="preserve"> člen:</w:t>
            </w:r>
          </w:p>
        </w:tc>
      </w:tr>
      <w:tr w:rsidR="0049725E" w:rsidRPr="0043526F" w14:paraId="243E46A4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E3011F9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Předseda A SPŠ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52E8201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Jiří Zajíček</w:t>
            </w:r>
          </w:p>
        </w:tc>
      </w:tr>
      <w:tr w:rsidR="0049725E" w:rsidRPr="0043526F" w14:paraId="35350047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428D919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Praha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E1D4D8E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Jiří Zajíček</w:t>
            </w:r>
          </w:p>
        </w:tc>
      </w:tr>
      <w:tr w:rsidR="0049725E" w:rsidRPr="0043526F" w14:paraId="41A990F7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D586667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Královéhradecký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35D699D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Milan Maršík</w:t>
            </w:r>
          </w:p>
        </w:tc>
      </w:tr>
      <w:tr w:rsidR="0049725E" w:rsidRPr="0043526F" w14:paraId="4ED236FC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12B20E9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Jihočeský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E9A4192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Bc. Jan Šindelář</w:t>
            </w:r>
          </w:p>
        </w:tc>
      </w:tr>
      <w:tr w:rsidR="0049725E" w:rsidRPr="0043526F" w14:paraId="07863222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1943D2E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Plzeňský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EFC1388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Naděžda Mauleová</w:t>
            </w:r>
          </w:p>
        </w:tc>
      </w:tr>
      <w:tr w:rsidR="0049725E" w:rsidRPr="0043526F" w14:paraId="2FAC89D2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23E0124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Liberecký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FBEA428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Jaroslav Semerád</w:t>
            </w:r>
          </w:p>
        </w:tc>
      </w:tr>
      <w:tr w:rsidR="0049725E" w:rsidRPr="0043526F" w14:paraId="4FA9B124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92FF75D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Středočeský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031557F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PaedDr. Tomáš Hlaváč</w:t>
            </w:r>
          </w:p>
        </w:tc>
      </w:tr>
      <w:tr w:rsidR="0049725E" w:rsidRPr="0043526F" w14:paraId="5FECCA39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BFDA146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Olomoucký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C20C330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PHDr.</w:t>
            </w:r>
            <w:proofErr w:type="spellEnd"/>
            <w:r w:rsidRPr="0043526F">
              <w:rPr>
                <w:rFonts w:ascii="Times New Roman" w:hAnsi="Times New Roman" w:cs="Times New Roman"/>
                <w:sz w:val="24"/>
                <w:szCs w:val="24"/>
              </w:rPr>
              <w:t xml:space="preserve"> Silvie Pernicová</w:t>
            </w:r>
          </w:p>
        </w:tc>
      </w:tr>
      <w:tr w:rsidR="0049725E" w:rsidRPr="0043526F" w14:paraId="78698DE5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A16D8FB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Moravskoslezský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98EDAB7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 xml:space="preserve">Ing. Jiří </w:t>
            </w:r>
            <w:proofErr w:type="spellStart"/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Kaličinský</w:t>
            </w:r>
            <w:proofErr w:type="spellEnd"/>
          </w:p>
        </w:tc>
      </w:tr>
      <w:tr w:rsidR="0049725E" w:rsidRPr="0043526F" w14:paraId="3DF6295C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4758E4B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Jihomoravský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CE08FB7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Vilém Koutník, CSc.</w:t>
            </w:r>
          </w:p>
        </w:tc>
      </w:tr>
      <w:tr w:rsidR="0049725E" w:rsidRPr="0043526F" w14:paraId="40DBAF03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79D8C02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Karlovarský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210FD8B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Markéta Šlechtová</w:t>
            </w:r>
          </w:p>
        </w:tc>
      </w:tr>
      <w:tr w:rsidR="0049725E" w:rsidRPr="0043526F" w14:paraId="7EC7605A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6D5E70C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Ústecký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70D92DA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Jan Lacina</w:t>
            </w:r>
          </w:p>
        </w:tc>
      </w:tr>
      <w:tr w:rsidR="0049725E" w:rsidRPr="0043526F" w14:paraId="0188C054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1C84E83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Vysočina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C78CE22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Miroslav Vítů</w:t>
            </w:r>
          </w:p>
        </w:tc>
      </w:tr>
      <w:tr w:rsidR="0049725E" w:rsidRPr="0043526F" w14:paraId="2C5592CF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646FF0D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Pardubický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CB379D5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Jan Ptáček</w:t>
            </w:r>
          </w:p>
        </w:tc>
      </w:tr>
      <w:tr w:rsidR="0049725E" w:rsidRPr="0043526F" w14:paraId="02B0D40B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9EDCC0A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Zlínský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2B9885A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 xml:space="preserve">Mgr. Dagmar </w:t>
            </w:r>
            <w:proofErr w:type="spellStart"/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Pavlacká</w:t>
            </w:r>
            <w:proofErr w:type="spellEnd"/>
          </w:p>
        </w:tc>
      </w:tr>
      <w:tr w:rsidR="0049725E" w:rsidRPr="0043526F" w14:paraId="21F4FD7A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4C35A53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Dozorčí rada: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56D0210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9725E" w:rsidRPr="0043526F" w14:paraId="23D98E34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EACE6BE" w14:textId="2D3A6526" w:rsidR="0049725E" w:rsidRPr="0043526F" w:rsidRDefault="00E8617B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49725E" w:rsidRPr="0043526F">
              <w:rPr>
                <w:rFonts w:ascii="Times New Roman" w:hAnsi="Times New Roman" w:cs="Times New Roman"/>
                <w:sz w:val="24"/>
                <w:szCs w:val="24"/>
              </w:rPr>
              <w:t>len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A1CF46B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 xml:space="preserve">Ing. Pavel </w:t>
            </w:r>
            <w:proofErr w:type="spellStart"/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Zubek</w:t>
            </w:r>
            <w:proofErr w:type="spellEnd"/>
          </w:p>
        </w:tc>
      </w:tr>
      <w:tr w:rsidR="0049725E" w:rsidRPr="0043526F" w14:paraId="547C6181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C3138DB" w14:textId="2930F72C" w:rsidR="0049725E" w:rsidRPr="0043526F" w:rsidRDefault="00E8617B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49725E" w:rsidRPr="0043526F">
              <w:rPr>
                <w:rFonts w:ascii="Times New Roman" w:hAnsi="Times New Roman" w:cs="Times New Roman"/>
                <w:sz w:val="24"/>
                <w:szCs w:val="24"/>
              </w:rPr>
              <w:t>len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75F0CD7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 xml:space="preserve">Ing. Alena Žalská </w:t>
            </w:r>
          </w:p>
        </w:tc>
      </w:tr>
      <w:tr w:rsidR="0049725E" w:rsidRPr="0043526F" w14:paraId="057A6FAC" w14:textId="77777777" w:rsidTr="00B35632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2B5840E" w14:textId="1634E15A" w:rsidR="0049725E" w:rsidRPr="0043526F" w:rsidRDefault="00E8617B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="0049725E" w:rsidRPr="0043526F">
              <w:rPr>
                <w:rFonts w:ascii="Times New Roman" w:hAnsi="Times New Roman" w:cs="Times New Roman"/>
                <w:sz w:val="24"/>
                <w:szCs w:val="24"/>
              </w:rPr>
              <w:t>len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897E008" w14:textId="77777777" w:rsidR="0049725E" w:rsidRPr="0043526F" w:rsidRDefault="0049725E" w:rsidP="00497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26F">
              <w:rPr>
                <w:rFonts w:ascii="Times New Roman" w:hAnsi="Times New Roman" w:cs="Times New Roman"/>
                <w:sz w:val="24"/>
                <w:szCs w:val="24"/>
              </w:rPr>
              <w:t>Ing. Norbert Hanzlík</w:t>
            </w:r>
          </w:p>
        </w:tc>
      </w:tr>
    </w:tbl>
    <w:p w14:paraId="5844A724" w14:textId="65C1FF6C" w:rsidR="00BC3DE8" w:rsidRPr="0043526F" w:rsidRDefault="00BC3DE8" w:rsidP="00093612">
      <w:pPr>
        <w:ind w:left="34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 xml:space="preserve">Pro: </w:t>
      </w:r>
      <w:r w:rsidR="000809AB">
        <w:rPr>
          <w:rFonts w:ascii="Times New Roman" w:hAnsi="Times New Roman" w:cs="Times New Roman"/>
          <w:sz w:val="24"/>
          <w:szCs w:val="24"/>
        </w:rPr>
        <w:t>111,</w:t>
      </w:r>
      <w:r w:rsidR="00742254">
        <w:rPr>
          <w:rFonts w:ascii="Times New Roman" w:hAnsi="Times New Roman" w:cs="Times New Roman"/>
          <w:sz w:val="24"/>
          <w:szCs w:val="24"/>
        </w:rPr>
        <w:t xml:space="preserve"> </w:t>
      </w:r>
      <w:r w:rsidR="000809AB">
        <w:rPr>
          <w:rFonts w:ascii="Times New Roman" w:hAnsi="Times New Roman" w:cs="Times New Roman"/>
          <w:sz w:val="24"/>
          <w:szCs w:val="24"/>
        </w:rPr>
        <w:t>p</w:t>
      </w:r>
      <w:r w:rsidRPr="0043526F">
        <w:rPr>
          <w:rFonts w:ascii="Times New Roman" w:hAnsi="Times New Roman" w:cs="Times New Roman"/>
          <w:sz w:val="24"/>
          <w:szCs w:val="24"/>
        </w:rPr>
        <w:t>roti: 0</w:t>
      </w:r>
      <w:r w:rsidR="00742254">
        <w:rPr>
          <w:rFonts w:ascii="Times New Roman" w:hAnsi="Times New Roman" w:cs="Times New Roman"/>
          <w:sz w:val="24"/>
          <w:szCs w:val="24"/>
        </w:rPr>
        <w:t>,</w:t>
      </w:r>
      <w:r w:rsidR="00991E45">
        <w:rPr>
          <w:rFonts w:ascii="Times New Roman" w:hAnsi="Times New Roman" w:cs="Times New Roman"/>
          <w:sz w:val="24"/>
          <w:szCs w:val="24"/>
        </w:rPr>
        <w:t xml:space="preserve"> </w:t>
      </w:r>
      <w:r w:rsidR="000809AB">
        <w:rPr>
          <w:rFonts w:ascii="Times New Roman" w:hAnsi="Times New Roman" w:cs="Times New Roman"/>
          <w:sz w:val="24"/>
          <w:szCs w:val="24"/>
        </w:rPr>
        <w:t>z</w:t>
      </w:r>
      <w:r w:rsidRPr="0043526F">
        <w:rPr>
          <w:rFonts w:ascii="Times New Roman" w:hAnsi="Times New Roman" w:cs="Times New Roman"/>
          <w:sz w:val="24"/>
          <w:szCs w:val="24"/>
        </w:rPr>
        <w:t>drželi se: 2</w:t>
      </w:r>
    </w:p>
    <w:p w14:paraId="2F781393" w14:textId="77777777" w:rsidR="003B7C1F" w:rsidRPr="0043526F" w:rsidRDefault="0049725E" w:rsidP="00093612">
      <w:pPr>
        <w:pStyle w:val="Odstavecseseznamem"/>
        <w:numPr>
          <w:ilvl w:val="0"/>
          <w:numId w:val="2"/>
        </w:numPr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>Valná hromada projednala výroční zprávu za kalendářní rok 2018 předloženou Dozorčí radou Asociace a schvaluje výsledky hospodaření za rok 2018. Výroční zpráva je přílohou tohoto usnesení. (Příloha – výroční zpráva za rok 2018)</w:t>
      </w:r>
    </w:p>
    <w:p w14:paraId="2C93CB3D" w14:textId="6267C133" w:rsidR="003B7C1F" w:rsidRPr="0043526F" w:rsidRDefault="003B7C1F" w:rsidP="00093612">
      <w:pPr>
        <w:pStyle w:val="Odstavecseseznamem"/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lastRenderedPageBreak/>
        <w:t xml:space="preserve">Výsledky hlasování: pro </w:t>
      </w:r>
      <w:r w:rsidR="00DD72CE">
        <w:rPr>
          <w:rFonts w:ascii="Times New Roman" w:hAnsi="Times New Roman" w:cs="Times New Roman"/>
          <w:sz w:val="24"/>
          <w:szCs w:val="24"/>
        </w:rPr>
        <w:t>111</w:t>
      </w:r>
      <w:r w:rsidRPr="0043526F">
        <w:rPr>
          <w:rFonts w:ascii="Times New Roman" w:hAnsi="Times New Roman" w:cs="Times New Roman"/>
          <w:sz w:val="24"/>
          <w:szCs w:val="24"/>
        </w:rPr>
        <w:t xml:space="preserve"> proti </w:t>
      </w:r>
      <w:r w:rsidR="00DD72CE">
        <w:rPr>
          <w:rFonts w:ascii="Times New Roman" w:hAnsi="Times New Roman" w:cs="Times New Roman"/>
          <w:sz w:val="24"/>
          <w:szCs w:val="24"/>
        </w:rPr>
        <w:t>0</w:t>
      </w:r>
      <w:r w:rsidRPr="0043526F">
        <w:rPr>
          <w:rFonts w:ascii="Times New Roman" w:hAnsi="Times New Roman" w:cs="Times New Roman"/>
          <w:sz w:val="24"/>
          <w:szCs w:val="24"/>
        </w:rPr>
        <w:t xml:space="preserve"> zdržel se </w:t>
      </w:r>
      <w:r w:rsidR="00DD72CE">
        <w:rPr>
          <w:rFonts w:ascii="Times New Roman" w:hAnsi="Times New Roman" w:cs="Times New Roman"/>
          <w:sz w:val="24"/>
          <w:szCs w:val="24"/>
        </w:rPr>
        <w:t>0</w:t>
      </w:r>
    </w:p>
    <w:p w14:paraId="3CE8BF06" w14:textId="233D8BC0" w:rsidR="0049725E" w:rsidRPr="0043526F" w:rsidRDefault="0049725E" w:rsidP="00093612">
      <w:pPr>
        <w:pStyle w:val="Odstavecseseznamem"/>
        <w:ind w:left="1068"/>
        <w:rPr>
          <w:rFonts w:ascii="Times New Roman" w:hAnsi="Times New Roman" w:cs="Times New Roman"/>
          <w:sz w:val="24"/>
          <w:szCs w:val="24"/>
        </w:rPr>
      </w:pPr>
    </w:p>
    <w:p w14:paraId="47F5172E" w14:textId="77777777" w:rsidR="0049725E" w:rsidRPr="0043526F" w:rsidRDefault="0049725E" w:rsidP="00093612">
      <w:pPr>
        <w:pStyle w:val="Odstavecseseznamem"/>
        <w:numPr>
          <w:ilvl w:val="0"/>
          <w:numId w:val="2"/>
        </w:numPr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>Valná hromada schvaluje návrh rozpočtu Asociace pro rok 2020. (Příloha – schválený rozpočet pro rok 2020)</w:t>
      </w:r>
    </w:p>
    <w:p w14:paraId="06758D8A" w14:textId="0BA741CD" w:rsidR="00F87A4A" w:rsidRPr="0043526F" w:rsidRDefault="0049725E" w:rsidP="00093612">
      <w:pPr>
        <w:pStyle w:val="Odstavecseseznamem"/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 xml:space="preserve">Výsledky hlasování: pro </w:t>
      </w:r>
      <w:r w:rsidR="00DD72CE">
        <w:rPr>
          <w:rFonts w:ascii="Times New Roman" w:hAnsi="Times New Roman" w:cs="Times New Roman"/>
          <w:sz w:val="24"/>
          <w:szCs w:val="24"/>
        </w:rPr>
        <w:t>111</w:t>
      </w:r>
      <w:r w:rsidRPr="0043526F">
        <w:rPr>
          <w:rFonts w:ascii="Times New Roman" w:hAnsi="Times New Roman" w:cs="Times New Roman"/>
          <w:sz w:val="24"/>
          <w:szCs w:val="24"/>
        </w:rPr>
        <w:t xml:space="preserve">proti </w:t>
      </w:r>
      <w:r w:rsidR="00043D4C">
        <w:rPr>
          <w:rFonts w:ascii="Times New Roman" w:hAnsi="Times New Roman" w:cs="Times New Roman"/>
          <w:sz w:val="24"/>
          <w:szCs w:val="24"/>
        </w:rPr>
        <w:t>0</w:t>
      </w:r>
      <w:r w:rsidRPr="0043526F">
        <w:rPr>
          <w:rFonts w:ascii="Times New Roman" w:hAnsi="Times New Roman" w:cs="Times New Roman"/>
          <w:sz w:val="24"/>
          <w:szCs w:val="24"/>
        </w:rPr>
        <w:t xml:space="preserve"> zdržel se </w:t>
      </w:r>
      <w:r w:rsidR="00043D4C">
        <w:rPr>
          <w:rFonts w:ascii="Times New Roman" w:hAnsi="Times New Roman" w:cs="Times New Roman"/>
          <w:sz w:val="24"/>
          <w:szCs w:val="24"/>
        </w:rPr>
        <w:t>0</w:t>
      </w:r>
    </w:p>
    <w:p w14:paraId="78F54581" w14:textId="77777777" w:rsidR="00F87A4A" w:rsidRPr="0043526F" w:rsidRDefault="00F87A4A" w:rsidP="00093612">
      <w:pPr>
        <w:pStyle w:val="Odstavecseseznamem"/>
        <w:ind w:left="1068"/>
        <w:rPr>
          <w:rFonts w:ascii="Times New Roman" w:hAnsi="Times New Roman" w:cs="Times New Roman"/>
          <w:sz w:val="24"/>
          <w:szCs w:val="24"/>
        </w:rPr>
      </w:pPr>
    </w:p>
    <w:p w14:paraId="19083CC1" w14:textId="41D51986" w:rsidR="00FE3ADA" w:rsidRPr="0043526F" w:rsidRDefault="00FE3ADA" w:rsidP="00093612">
      <w:pPr>
        <w:pStyle w:val="Odstavecseseznamem"/>
        <w:numPr>
          <w:ilvl w:val="0"/>
          <w:numId w:val="2"/>
        </w:numPr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 xml:space="preserve">Valná hromada bere na vědomí volbu nového vedoucího elektrotechnické sekce, kterým byl zvolen </w:t>
      </w:r>
      <w:r w:rsidR="00F87A4A" w:rsidRPr="0043526F">
        <w:rPr>
          <w:rFonts w:ascii="Times New Roman" w:eastAsia="Times New Roman" w:hAnsi="Times New Roman" w:cs="Times New Roman"/>
          <w:sz w:val="24"/>
          <w:szCs w:val="24"/>
        </w:rPr>
        <w:t xml:space="preserve">Ing. Jiří </w:t>
      </w:r>
      <w:proofErr w:type="spellStart"/>
      <w:r w:rsidR="00F87A4A" w:rsidRPr="0043526F">
        <w:rPr>
          <w:rFonts w:ascii="Times New Roman" w:eastAsia="Times New Roman" w:hAnsi="Times New Roman" w:cs="Times New Roman"/>
          <w:sz w:val="24"/>
          <w:szCs w:val="24"/>
        </w:rPr>
        <w:t>Egrt</w:t>
      </w:r>
      <w:proofErr w:type="spellEnd"/>
      <w:r w:rsidR="00F87A4A" w:rsidRPr="0043526F">
        <w:rPr>
          <w:rFonts w:ascii="Times New Roman" w:eastAsia="Times New Roman" w:hAnsi="Times New Roman" w:cs="Times New Roman"/>
          <w:sz w:val="24"/>
          <w:szCs w:val="24"/>
        </w:rPr>
        <w:t xml:space="preserve"> z VOŠIS a SŠEMI Praha.</w:t>
      </w:r>
    </w:p>
    <w:p w14:paraId="17ED9DFE" w14:textId="77777777" w:rsidR="003E1D15" w:rsidRPr="0043526F" w:rsidRDefault="003E1D15" w:rsidP="00093612">
      <w:pPr>
        <w:pStyle w:val="Odstavecseseznamem"/>
        <w:ind w:left="1068"/>
        <w:rPr>
          <w:rFonts w:ascii="Times New Roman" w:hAnsi="Times New Roman" w:cs="Times New Roman"/>
          <w:sz w:val="24"/>
          <w:szCs w:val="24"/>
        </w:rPr>
      </w:pPr>
    </w:p>
    <w:p w14:paraId="6249D7C6" w14:textId="703CECCB" w:rsidR="00563B68" w:rsidRPr="0043526F" w:rsidRDefault="00563B68" w:rsidP="00093612">
      <w:pPr>
        <w:pStyle w:val="Odstavecseseznamem"/>
        <w:numPr>
          <w:ilvl w:val="0"/>
          <w:numId w:val="2"/>
        </w:numPr>
        <w:ind w:left="1068"/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sz w:val="24"/>
          <w:szCs w:val="24"/>
        </w:rPr>
        <w:t xml:space="preserve">Valná hromada bere na vědomí </w:t>
      </w:r>
      <w:r w:rsidR="00CB3AA4" w:rsidRPr="0043526F">
        <w:rPr>
          <w:rFonts w:ascii="Times New Roman" w:hAnsi="Times New Roman" w:cs="Times New Roman"/>
          <w:sz w:val="24"/>
          <w:szCs w:val="24"/>
        </w:rPr>
        <w:t xml:space="preserve">spojení </w:t>
      </w:r>
      <w:r w:rsidRPr="0043526F">
        <w:rPr>
          <w:rFonts w:ascii="Times New Roman" w:hAnsi="Times New Roman" w:cs="Times New Roman"/>
          <w:sz w:val="24"/>
          <w:szCs w:val="24"/>
        </w:rPr>
        <w:t xml:space="preserve">strojírenské sekce a sekce technických lyceí. </w:t>
      </w:r>
      <w:r w:rsidR="00CB3AA4" w:rsidRPr="0043526F">
        <w:rPr>
          <w:rFonts w:ascii="Times New Roman" w:hAnsi="Times New Roman" w:cs="Times New Roman"/>
          <w:sz w:val="24"/>
          <w:szCs w:val="24"/>
        </w:rPr>
        <w:t xml:space="preserve">Vedoucím spojené sekce </w:t>
      </w:r>
      <w:r w:rsidR="008F71F9" w:rsidRPr="0043526F">
        <w:rPr>
          <w:rFonts w:ascii="Times New Roman" w:hAnsi="Times New Roman" w:cs="Times New Roman"/>
          <w:sz w:val="24"/>
          <w:szCs w:val="24"/>
        </w:rPr>
        <w:t xml:space="preserve">byl zvolen </w:t>
      </w:r>
      <w:r w:rsidR="003E1D15" w:rsidRPr="0043526F">
        <w:rPr>
          <w:rFonts w:ascii="Times New Roman" w:hAnsi="Times New Roman" w:cs="Times New Roman"/>
          <w:sz w:val="24"/>
          <w:szCs w:val="24"/>
        </w:rPr>
        <w:t>Mgr. Martin Tobiáš.</w:t>
      </w:r>
    </w:p>
    <w:p w14:paraId="7A6D6212" w14:textId="77777777" w:rsidR="0049725E" w:rsidRPr="00491105" w:rsidRDefault="0049725E" w:rsidP="00093612">
      <w:pPr>
        <w:ind w:left="348"/>
        <w:rPr>
          <w:rFonts w:ascii="Times New Roman" w:hAnsi="Times New Roman" w:cs="Times New Roman"/>
          <w:b/>
          <w:sz w:val="28"/>
          <w:szCs w:val="28"/>
        </w:rPr>
      </w:pPr>
    </w:p>
    <w:p w14:paraId="4467FCA1" w14:textId="0433B51E" w:rsidR="00855DC5" w:rsidRPr="00491105" w:rsidRDefault="0049725E" w:rsidP="00093612">
      <w:pPr>
        <w:pStyle w:val="Odstavecseseznamem"/>
        <w:numPr>
          <w:ilvl w:val="0"/>
          <w:numId w:val="2"/>
        </w:numPr>
        <w:ind w:left="1068"/>
        <w:rPr>
          <w:rFonts w:ascii="Times New Roman" w:hAnsi="Times New Roman" w:cs="Times New Roman"/>
          <w:b/>
          <w:sz w:val="28"/>
          <w:szCs w:val="28"/>
        </w:rPr>
      </w:pPr>
      <w:r w:rsidRPr="00491105">
        <w:rPr>
          <w:rFonts w:ascii="Times New Roman" w:hAnsi="Times New Roman" w:cs="Times New Roman"/>
          <w:b/>
          <w:sz w:val="28"/>
          <w:szCs w:val="28"/>
        </w:rPr>
        <w:t>Valná hromada přijala následující stanoviska k odborným tématům:</w:t>
      </w:r>
    </w:p>
    <w:p w14:paraId="6B7071DC" w14:textId="5FD1A977" w:rsidR="003C6896" w:rsidRPr="0043526F" w:rsidRDefault="003C6896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trvá na tom, aby navýšení</w:t>
      </w:r>
      <w:r w:rsidR="003A7C35">
        <w:rPr>
          <w:color w:val="201F1E"/>
        </w:rPr>
        <w:t xml:space="preserve"> platu</w:t>
      </w:r>
      <w:r w:rsidRPr="0043526F">
        <w:rPr>
          <w:color w:val="201F1E"/>
        </w:rPr>
        <w:t xml:space="preserve"> ve výši 10 % pro pedagogické pracovníky od 1. 1. 2020 bylo promítnuto </w:t>
      </w:r>
      <w:r w:rsidR="001B3C88">
        <w:rPr>
          <w:color w:val="201F1E"/>
        </w:rPr>
        <w:t xml:space="preserve">plně </w:t>
      </w:r>
      <w:r w:rsidRPr="0043526F">
        <w:rPr>
          <w:color w:val="201F1E"/>
        </w:rPr>
        <w:t>do navýšení tarifního platu. Valná hromada ASPŠ současně trvá na dalším navýšení platů</w:t>
      </w:r>
      <w:r w:rsidR="001B3C88">
        <w:rPr>
          <w:color w:val="201F1E"/>
        </w:rPr>
        <w:t xml:space="preserve"> pedagogů</w:t>
      </w:r>
      <w:r w:rsidRPr="0043526F">
        <w:rPr>
          <w:color w:val="201F1E"/>
        </w:rPr>
        <w:t xml:space="preserve"> ve výši 5 </w:t>
      </w:r>
      <w:proofErr w:type="gramStart"/>
      <w:r w:rsidRPr="0043526F">
        <w:rPr>
          <w:color w:val="201F1E"/>
        </w:rPr>
        <w:t xml:space="preserve">% </w:t>
      </w:r>
      <w:r w:rsidR="00E23EE3" w:rsidRPr="0043526F">
        <w:rPr>
          <w:color w:val="201F1E"/>
        </w:rPr>
        <w:t xml:space="preserve"> na</w:t>
      </w:r>
      <w:proofErr w:type="gramEnd"/>
      <w:r w:rsidR="00E23EE3" w:rsidRPr="0043526F">
        <w:rPr>
          <w:color w:val="201F1E"/>
        </w:rPr>
        <w:t xml:space="preserve"> posílení</w:t>
      </w:r>
      <w:r w:rsidRPr="0043526F">
        <w:rPr>
          <w:color w:val="201F1E"/>
        </w:rPr>
        <w:t xml:space="preserve"> nadtarifních složek platu v souladu s programovým prohlášením vlády, a to ke stejnému datu.</w:t>
      </w:r>
    </w:p>
    <w:p w14:paraId="3FC13006" w14:textId="1D937438" w:rsidR="00B769EB" w:rsidRPr="00BC55CA" w:rsidRDefault="00742D71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 xml:space="preserve">U nepedagogických pracovníků Valná hromada ASPŠ trvá na navýšení tarifních platů od 1. 1. 2020 celkově o 10 %, s rozdělením 7 % do tarifních složek a 3 % </w:t>
      </w:r>
      <w:r w:rsidR="003512DB" w:rsidRPr="0043526F">
        <w:rPr>
          <w:color w:val="201F1E"/>
        </w:rPr>
        <w:t xml:space="preserve">na posílení </w:t>
      </w:r>
      <w:r w:rsidRPr="0043526F">
        <w:rPr>
          <w:color w:val="201F1E"/>
        </w:rPr>
        <w:t>nadtarifních složek platu. Valná hromada konstatuje, že stávající stav odměňování nepedagogických pracovníků je zcela neúnosný vzhledem k jejich potřebě a přínosu pro fungování škol.</w:t>
      </w:r>
    </w:p>
    <w:p w14:paraId="15680C5C" w14:textId="77777777" w:rsidR="003E502E" w:rsidRPr="0043526F" w:rsidRDefault="003E502E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požaduje konkrétní a úplné informace k reformě financování včetně záruk finančního krytí nejpozději do 30. 10. 2019. V opačném případě ASPŠ spuštění reformy odmítá.</w:t>
      </w:r>
    </w:p>
    <w:p w14:paraId="76AB8822" w14:textId="697ED282" w:rsidR="00A21737" w:rsidRDefault="00AE677C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 xml:space="preserve">V oblasti maturitní zkoušky </w:t>
      </w:r>
      <w:r w:rsidR="0013332C">
        <w:rPr>
          <w:color w:val="201F1E"/>
        </w:rPr>
        <w:t>V</w:t>
      </w:r>
      <w:r w:rsidRPr="0043526F">
        <w:rPr>
          <w:color w:val="201F1E"/>
        </w:rPr>
        <w:t>alná hromada ASPŠ trvá na zachování volitelnosti mezi cizím jazykem a matematikou</w:t>
      </w:r>
      <w:r w:rsidR="00533F10">
        <w:rPr>
          <w:color w:val="201F1E"/>
        </w:rPr>
        <w:t>.</w:t>
      </w:r>
    </w:p>
    <w:p w14:paraId="36420362" w14:textId="3D5680B8" w:rsidR="00B769EB" w:rsidRPr="0043526F" w:rsidRDefault="0013332C" w:rsidP="00BC55CA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color w:val="201F1E"/>
          <w:sz w:val="24"/>
          <w:szCs w:val="24"/>
        </w:rPr>
        <w:t>Valná hromada ASPŠ</w:t>
      </w:r>
      <w:r w:rsidR="00B769EB" w:rsidRPr="0043526F">
        <w:rPr>
          <w:rFonts w:ascii="Times New Roman" w:hAnsi="Times New Roman" w:cs="Times New Roman"/>
          <w:sz w:val="24"/>
          <w:szCs w:val="24"/>
        </w:rPr>
        <w:t xml:space="preserve"> opakovaně odmítá opakování přijímací zkoušky v rámci jednoho kola přijímacího řízení v maturitních oborech vzdělání.</w:t>
      </w:r>
    </w:p>
    <w:p w14:paraId="1675F03B" w14:textId="4A3BE202" w:rsidR="001205F9" w:rsidRDefault="0013332C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 xml:space="preserve">Valná hromada ASPŠ </w:t>
      </w:r>
      <w:r w:rsidR="00F34668" w:rsidRPr="0043526F">
        <w:rPr>
          <w:color w:val="201F1E"/>
        </w:rPr>
        <w:t xml:space="preserve">zásadně odmítá postup NÚV v oblasti revizí RVP </w:t>
      </w:r>
      <w:r w:rsidR="005A2D71">
        <w:rPr>
          <w:color w:val="201F1E"/>
        </w:rPr>
        <w:t xml:space="preserve">pro </w:t>
      </w:r>
      <w:r w:rsidR="00F34668" w:rsidRPr="0043526F">
        <w:rPr>
          <w:color w:val="201F1E"/>
        </w:rPr>
        <w:t xml:space="preserve">odborné vzdělávání. Naše připomínky byly prakticky kompletně odmítnuty a názor škol není </w:t>
      </w:r>
      <w:r w:rsidR="00D6505B">
        <w:rPr>
          <w:color w:val="201F1E"/>
        </w:rPr>
        <w:t>vůbec</w:t>
      </w:r>
      <w:r w:rsidR="00F34668" w:rsidRPr="0043526F">
        <w:rPr>
          <w:color w:val="201F1E"/>
        </w:rPr>
        <w:t xml:space="preserve"> reflektován.</w:t>
      </w:r>
      <w:r w:rsidR="002E6C68" w:rsidRPr="0043526F">
        <w:rPr>
          <w:color w:val="201F1E"/>
        </w:rPr>
        <w:t xml:space="preserve"> </w:t>
      </w:r>
    </w:p>
    <w:p w14:paraId="1C842D3C" w14:textId="1C4DF742" w:rsidR="00F34668" w:rsidRPr="0043526F" w:rsidRDefault="00F34668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 xml:space="preserve">Valná hromada konstatuje velkou nespokojenost nad </w:t>
      </w:r>
      <w:r w:rsidR="0045413A">
        <w:rPr>
          <w:color w:val="201F1E"/>
        </w:rPr>
        <w:t xml:space="preserve">opakovanou </w:t>
      </w:r>
      <w:r w:rsidRPr="0043526F">
        <w:rPr>
          <w:color w:val="201F1E"/>
        </w:rPr>
        <w:t xml:space="preserve">neúčastí ministra školství v diskusi se členy ASPŠ v rámci </w:t>
      </w:r>
      <w:r w:rsidR="00F72EDD">
        <w:rPr>
          <w:color w:val="201F1E"/>
        </w:rPr>
        <w:t xml:space="preserve">předem </w:t>
      </w:r>
      <w:r w:rsidRPr="0043526F">
        <w:rPr>
          <w:color w:val="201F1E"/>
        </w:rPr>
        <w:t>dlouho ohlášeného jednání ve Špindlerově Mlýně</w:t>
      </w:r>
      <w:r w:rsidR="005B28A6">
        <w:rPr>
          <w:color w:val="201F1E"/>
        </w:rPr>
        <w:t>,</w:t>
      </w:r>
      <w:r w:rsidR="00096C2F">
        <w:rPr>
          <w:color w:val="201F1E"/>
        </w:rPr>
        <w:t xml:space="preserve"> </w:t>
      </w:r>
      <w:r w:rsidR="00315E08">
        <w:rPr>
          <w:color w:val="201F1E"/>
        </w:rPr>
        <w:t xml:space="preserve">a to </w:t>
      </w:r>
      <w:r w:rsidR="00DA7E04">
        <w:rPr>
          <w:color w:val="201F1E"/>
        </w:rPr>
        <w:t xml:space="preserve">právě </w:t>
      </w:r>
      <w:r w:rsidR="00096C2F">
        <w:rPr>
          <w:color w:val="201F1E"/>
        </w:rPr>
        <w:t xml:space="preserve">v době přípravy zásadních reforem </w:t>
      </w:r>
      <w:r w:rsidR="0002780A">
        <w:rPr>
          <w:color w:val="201F1E"/>
        </w:rPr>
        <w:t>pro regionální školství.</w:t>
      </w:r>
    </w:p>
    <w:p w14:paraId="2FA998AB" w14:textId="4AA27F55" w:rsidR="00AF3D87" w:rsidRPr="0043526F" w:rsidRDefault="00AF3D87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opakovaně poukazuje na absenci systémového řešení nedostatku učitelů</w:t>
      </w:r>
      <w:r w:rsidR="007150BC">
        <w:rPr>
          <w:color w:val="201F1E"/>
        </w:rPr>
        <w:t xml:space="preserve"> zejména</w:t>
      </w:r>
      <w:r w:rsidRPr="0043526F">
        <w:rPr>
          <w:color w:val="201F1E"/>
        </w:rPr>
        <w:t xml:space="preserve"> odborných </w:t>
      </w:r>
      <w:r w:rsidR="007150BC">
        <w:rPr>
          <w:color w:val="201F1E"/>
        </w:rPr>
        <w:t xml:space="preserve">a přírodovědných </w:t>
      </w:r>
      <w:r w:rsidRPr="0043526F">
        <w:rPr>
          <w:color w:val="201F1E"/>
        </w:rPr>
        <w:t>předmětů.</w:t>
      </w:r>
    </w:p>
    <w:p w14:paraId="4D565F2B" w14:textId="742DF119" w:rsidR="005C650E" w:rsidRPr="0043526F" w:rsidRDefault="005C650E" w:rsidP="00BC55C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526F">
        <w:rPr>
          <w:rFonts w:ascii="Times New Roman" w:hAnsi="Times New Roman" w:cs="Times New Roman"/>
          <w:color w:val="201F1E"/>
          <w:sz w:val="24"/>
          <w:szCs w:val="24"/>
        </w:rPr>
        <w:t xml:space="preserve">Valná hromada ASPŠ </w:t>
      </w:r>
      <w:r w:rsidR="00F07176" w:rsidRPr="0043526F">
        <w:rPr>
          <w:rFonts w:ascii="Times New Roman" w:hAnsi="Times New Roman" w:cs="Times New Roman"/>
          <w:color w:val="201F1E"/>
          <w:sz w:val="24"/>
          <w:szCs w:val="24"/>
        </w:rPr>
        <w:t>žádá o</w:t>
      </w:r>
      <w:r w:rsidRPr="0043526F">
        <w:rPr>
          <w:rFonts w:ascii="Times New Roman" w:eastAsia="Times New Roman" w:hAnsi="Times New Roman" w:cs="Times New Roman"/>
          <w:sz w:val="24"/>
          <w:szCs w:val="24"/>
        </w:rPr>
        <w:t xml:space="preserve"> revizi NV </w:t>
      </w:r>
      <w:r w:rsidR="00F001A3">
        <w:rPr>
          <w:rFonts w:ascii="Times New Roman" w:eastAsia="Times New Roman" w:hAnsi="Times New Roman" w:cs="Times New Roman"/>
          <w:sz w:val="24"/>
          <w:szCs w:val="24"/>
        </w:rPr>
        <w:t>č</w:t>
      </w:r>
      <w:r w:rsidRPr="0043526F">
        <w:rPr>
          <w:rFonts w:ascii="Times New Roman" w:eastAsia="Times New Roman" w:hAnsi="Times New Roman" w:cs="Times New Roman"/>
          <w:sz w:val="24"/>
          <w:szCs w:val="24"/>
        </w:rPr>
        <w:t xml:space="preserve">. 211/2010 Sb., o soustavě oboru vzdělání, </w:t>
      </w:r>
      <w:r w:rsidR="00F07176" w:rsidRPr="0043526F">
        <w:rPr>
          <w:rFonts w:ascii="Times New Roman" w:eastAsia="Times New Roman" w:hAnsi="Times New Roman" w:cs="Times New Roman"/>
          <w:sz w:val="24"/>
          <w:szCs w:val="24"/>
        </w:rPr>
        <w:t>Pří</w:t>
      </w:r>
      <w:r w:rsidRPr="0043526F">
        <w:rPr>
          <w:rFonts w:ascii="Times New Roman" w:eastAsia="Times New Roman" w:hAnsi="Times New Roman" w:cs="Times New Roman"/>
          <w:sz w:val="24"/>
          <w:szCs w:val="24"/>
        </w:rPr>
        <w:t>loha</w:t>
      </w:r>
      <w:r w:rsidR="0093041A">
        <w:rPr>
          <w:rFonts w:ascii="Times New Roman" w:eastAsia="Times New Roman" w:hAnsi="Times New Roman" w:cs="Times New Roman"/>
          <w:sz w:val="24"/>
          <w:szCs w:val="24"/>
        </w:rPr>
        <w:t xml:space="preserve"> č.2 -</w:t>
      </w:r>
      <w:r w:rsidRPr="0043526F">
        <w:rPr>
          <w:rFonts w:ascii="Times New Roman" w:eastAsia="Times New Roman" w:hAnsi="Times New Roman" w:cs="Times New Roman"/>
          <w:sz w:val="24"/>
          <w:szCs w:val="24"/>
        </w:rPr>
        <w:t xml:space="preserve"> onemocnění nebo zdravotní obtíže pro účely stanovení zdravotní způsobilosti </w:t>
      </w:r>
      <w:r w:rsidRPr="0043526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uchazeče ke vzdělávání pro </w:t>
      </w:r>
      <w:r w:rsidR="00A535DF">
        <w:rPr>
          <w:rFonts w:ascii="Times New Roman" w:eastAsia="Times New Roman" w:hAnsi="Times New Roman" w:cs="Times New Roman"/>
          <w:sz w:val="24"/>
          <w:szCs w:val="24"/>
        </w:rPr>
        <w:t xml:space="preserve">technické </w:t>
      </w:r>
      <w:r w:rsidRPr="0043526F">
        <w:rPr>
          <w:rFonts w:ascii="Times New Roman" w:eastAsia="Times New Roman" w:hAnsi="Times New Roman" w:cs="Times New Roman"/>
          <w:sz w:val="24"/>
          <w:szCs w:val="24"/>
        </w:rPr>
        <w:t xml:space="preserve">obory </w:t>
      </w:r>
      <w:r w:rsidR="00A535DF">
        <w:rPr>
          <w:rFonts w:ascii="Times New Roman" w:eastAsia="Times New Roman" w:hAnsi="Times New Roman" w:cs="Times New Roman"/>
          <w:sz w:val="24"/>
          <w:szCs w:val="24"/>
        </w:rPr>
        <w:t xml:space="preserve">vzdělání. </w:t>
      </w:r>
      <w:r w:rsidRPr="0043526F">
        <w:rPr>
          <w:rFonts w:ascii="Times New Roman" w:eastAsia="Times New Roman" w:hAnsi="Times New Roman" w:cs="Times New Roman"/>
          <w:sz w:val="24"/>
          <w:szCs w:val="24"/>
        </w:rPr>
        <w:t>Jde o základní předpoklad naplnění principu BOZP.</w:t>
      </w:r>
    </w:p>
    <w:p w14:paraId="479136A5" w14:textId="77777777" w:rsidR="00E97AC3" w:rsidRPr="0043526F" w:rsidRDefault="00E97AC3" w:rsidP="00BC55CA">
      <w:pPr>
        <w:spacing w:after="0" w:line="240" w:lineRule="auto"/>
        <w:ind w:left="1776"/>
        <w:rPr>
          <w:rFonts w:ascii="Times New Roman" w:eastAsia="Times New Roman" w:hAnsi="Times New Roman" w:cs="Times New Roman"/>
          <w:sz w:val="24"/>
          <w:szCs w:val="24"/>
        </w:rPr>
      </w:pPr>
    </w:p>
    <w:p w14:paraId="6CA27684" w14:textId="3CDE48A2" w:rsidR="00AF3D87" w:rsidRPr="00BC55CA" w:rsidRDefault="00E97AC3" w:rsidP="00BC55CA">
      <w:pPr>
        <w:pStyle w:val="xmsonormal"/>
        <w:numPr>
          <w:ilvl w:val="0"/>
          <w:numId w:val="9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p</w:t>
      </w:r>
      <w:r w:rsidR="005C650E" w:rsidRPr="0043526F">
        <w:t>o</w:t>
      </w:r>
      <w:r w:rsidRPr="0043526F">
        <w:t>ža</w:t>
      </w:r>
      <w:r w:rsidR="005C650E" w:rsidRPr="0043526F">
        <w:t>duje</w:t>
      </w:r>
      <w:r w:rsidRPr="0043526F">
        <w:t>,</w:t>
      </w:r>
      <w:r w:rsidR="005C650E" w:rsidRPr="0043526F">
        <w:t xml:space="preserve"> aby v hodnotách PH max byla prom</w:t>
      </w:r>
      <w:r w:rsidRPr="0043526F">
        <w:t>í</w:t>
      </w:r>
      <w:r w:rsidR="005C650E" w:rsidRPr="0043526F">
        <w:t>tnuta možnost v</w:t>
      </w:r>
      <w:r w:rsidR="00F310F9" w:rsidRPr="0043526F">
        <w:t>y</w:t>
      </w:r>
      <w:r w:rsidR="005C650E" w:rsidRPr="0043526F">
        <w:t>u</w:t>
      </w:r>
      <w:r w:rsidR="00F310F9" w:rsidRPr="0043526F">
        <w:t>č</w:t>
      </w:r>
      <w:r w:rsidR="005C650E" w:rsidRPr="0043526F">
        <w:t>ovat více rozdílných zaměření v rámci jedné třídy s odpovídajícím finančním krytím.</w:t>
      </w:r>
    </w:p>
    <w:p w14:paraId="17324A10" w14:textId="77777777" w:rsidR="00BC55CA" w:rsidRDefault="00BC55CA" w:rsidP="00BC55CA">
      <w:pPr>
        <w:pStyle w:val="Odstavecseseznamem"/>
        <w:rPr>
          <w:color w:val="201F1E"/>
        </w:rPr>
      </w:pPr>
    </w:p>
    <w:p w14:paraId="369542D9" w14:textId="7F50095F" w:rsidR="00BC55CA" w:rsidRDefault="00BC55CA" w:rsidP="00BC55CA">
      <w:pPr>
        <w:pStyle w:val="xmsonormal"/>
        <w:spacing w:before="0" w:beforeAutospacing="0" w:after="120" w:afterAutospacing="0"/>
        <w:rPr>
          <w:color w:val="201F1E"/>
        </w:rPr>
      </w:pPr>
    </w:p>
    <w:p w14:paraId="151E9A22" w14:textId="4F4029B2" w:rsidR="00FE7EA6" w:rsidRPr="0043526F" w:rsidRDefault="00BC55CA" w:rsidP="00FE7EA6">
      <w:pPr>
        <w:pStyle w:val="xmsonormal"/>
        <w:spacing w:before="0" w:beforeAutospacing="0" w:after="120" w:afterAutospacing="0"/>
        <w:jc w:val="center"/>
        <w:rPr>
          <w:color w:val="201F1E"/>
        </w:rPr>
      </w:pPr>
      <w:r>
        <w:rPr>
          <w:color w:val="201F1E"/>
        </w:rPr>
        <w:t>Ve Špindlerově Mlýně, 2.10.2019</w:t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 w:rsidR="00FE7EA6">
        <w:rPr>
          <w:color w:val="201F1E"/>
        </w:rPr>
        <w:tab/>
      </w:r>
      <w:r>
        <w:rPr>
          <w:color w:val="201F1E"/>
        </w:rPr>
        <w:t>Ing. Jiří Zajíček</w:t>
      </w:r>
      <w:r w:rsidR="00FE7EA6">
        <w:rPr>
          <w:color w:val="201F1E"/>
        </w:rPr>
        <w:tab/>
      </w:r>
      <w:r w:rsidR="00FE7EA6">
        <w:rPr>
          <w:color w:val="201F1E"/>
        </w:rPr>
        <w:tab/>
      </w:r>
      <w:r w:rsidR="00FE7EA6">
        <w:rPr>
          <w:color w:val="201F1E"/>
        </w:rPr>
        <w:tab/>
      </w:r>
      <w:r w:rsidR="00FE7EA6">
        <w:rPr>
          <w:color w:val="201F1E"/>
        </w:rPr>
        <w:tab/>
      </w:r>
      <w:r w:rsidR="00FE7EA6">
        <w:rPr>
          <w:color w:val="201F1E"/>
        </w:rPr>
        <w:tab/>
      </w:r>
      <w:r w:rsidR="00FE7EA6">
        <w:rPr>
          <w:color w:val="201F1E"/>
        </w:rPr>
        <w:tab/>
      </w:r>
      <w:r w:rsidR="00FE7EA6">
        <w:rPr>
          <w:color w:val="201F1E"/>
        </w:rPr>
        <w:tab/>
      </w:r>
      <w:r w:rsidR="00FE7EA6">
        <w:rPr>
          <w:color w:val="201F1E"/>
        </w:rPr>
        <w:tab/>
      </w:r>
      <w:r w:rsidR="00FE7EA6">
        <w:rPr>
          <w:color w:val="201F1E"/>
        </w:rPr>
        <w:tab/>
        <w:t>Předseda Asociace SPŠ ČR</w:t>
      </w:r>
    </w:p>
    <w:p w14:paraId="4EB7F745" w14:textId="77777777" w:rsidR="00BC3DE8" w:rsidRPr="0043526F" w:rsidRDefault="00BC3DE8" w:rsidP="00BC55CA">
      <w:pPr>
        <w:ind w:left="1056"/>
        <w:rPr>
          <w:rFonts w:ascii="Times New Roman" w:hAnsi="Times New Roman" w:cs="Times New Roman"/>
          <w:sz w:val="24"/>
          <w:szCs w:val="24"/>
        </w:rPr>
      </w:pPr>
    </w:p>
    <w:sectPr w:rsidR="00BC3DE8" w:rsidRPr="004352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BE76A" w14:textId="77777777" w:rsidR="00235C1A" w:rsidRDefault="00235C1A" w:rsidP="000B6C26">
      <w:pPr>
        <w:spacing w:after="0" w:line="240" w:lineRule="auto"/>
      </w:pPr>
      <w:r>
        <w:separator/>
      </w:r>
    </w:p>
  </w:endnote>
  <w:endnote w:type="continuationSeparator" w:id="0">
    <w:p w14:paraId="3542F509" w14:textId="77777777" w:rsidR="00235C1A" w:rsidRDefault="00235C1A" w:rsidP="000B6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8EBAA" w14:textId="77777777" w:rsidR="00235C1A" w:rsidRDefault="00235C1A" w:rsidP="000B6C26">
      <w:pPr>
        <w:spacing w:after="0" w:line="240" w:lineRule="auto"/>
      </w:pPr>
      <w:r>
        <w:separator/>
      </w:r>
    </w:p>
  </w:footnote>
  <w:footnote w:type="continuationSeparator" w:id="0">
    <w:p w14:paraId="0F96CDBA" w14:textId="77777777" w:rsidR="00235C1A" w:rsidRDefault="00235C1A" w:rsidP="000B6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516BC" w14:textId="39F7E91E" w:rsidR="000B6C26" w:rsidRDefault="000B6C26">
    <w:pPr>
      <w:pStyle w:val="Zhlav"/>
    </w:pPr>
    <w:r>
      <w:rPr>
        <w:rFonts w:ascii="Times New Roman" w:hAnsi="Times New Roman" w:cs="Times New Roman"/>
        <w:b/>
        <w:noProof/>
        <w:sz w:val="28"/>
        <w:szCs w:val="28"/>
      </w:rPr>
      <w:drawing>
        <wp:anchor distT="0" distB="0" distL="0" distR="0" simplePos="0" relativeHeight="251659264" behindDoc="0" locked="0" layoutInCell="1" allowOverlap="1" wp14:anchorId="445B046F" wp14:editId="783653C8">
          <wp:simplePos x="0" y="0"/>
          <wp:positionH relativeFrom="margin">
            <wp:posOffset>67901</wp:posOffset>
          </wp:positionH>
          <wp:positionV relativeFrom="paragraph">
            <wp:posOffset>-83927</wp:posOffset>
          </wp:positionV>
          <wp:extent cx="1859915" cy="528955"/>
          <wp:effectExtent l="0" t="0" r="6985" b="444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52895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B6FD6F" w14:textId="65258DD9" w:rsidR="0038464F" w:rsidRDefault="0038464F">
    <w:pPr>
      <w:pStyle w:val="Zhlav"/>
    </w:pPr>
  </w:p>
  <w:p w14:paraId="6CBFA7DA" w14:textId="0F97573A" w:rsidR="0038464F" w:rsidRDefault="0038464F" w:rsidP="0038464F">
    <w:pPr>
      <w:pStyle w:val="Zhlav"/>
      <w:pBdr>
        <w:bottom w:val="single" w:sz="4" w:space="1" w:color="auto"/>
      </w:pBdr>
    </w:pPr>
  </w:p>
  <w:p w14:paraId="3BF9F774" w14:textId="77777777" w:rsidR="0038464F" w:rsidRDefault="0038464F" w:rsidP="0038464F">
    <w:pPr>
      <w:pStyle w:val="Zhlav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C6776"/>
    <w:multiLevelType w:val="hybridMultilevel"/>
    <w:tmpl w:val="DE5E6458"/>
    <w:lvl w:ilvl="0" w:tplc="04E06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92A4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3E91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50AD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26CA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8234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2F0FE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5674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6A4D1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4A8E7842"/>
    <w:multiLevelType w:val="hybridMultilevel"/>
    <w:tmpl w:val="86CA650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AC47644"/>
    <w:multiLevelType w:val="hybridMultilevel"/>
    <w:tmpl w:val="DB52519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5560A"/>
    <w:multiLevelType w:val="multilevel"/>
    <w:tmpl w:val="87985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7B01B5"/>
    <w:multiLevelType w:val="hybridMultilevel"/>
    <w:tmpl w:val="401E4D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84A08"/>
    <w:multiLevelType w:val="multilevel"/>
    <w:tmpl w:val="A11EA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7FC75F7"/>
    <w:multiLevelType w:val="multilevel"/>
    <w:tmpl w:val="87985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3A5464"/>
    <w:multiLevelType w:val="hybridMultilevel"/>
    <w:tmpl w:val="B532ADE8"/>
    <w:lvl w:ilvl="0" w:tplc="3972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82C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CB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82A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BE3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88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6A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4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02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EDF770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25E"/>
    <w:rsid w:val="0002423C"/>
    <w:rsid w:val="0002780A"/>
    <w:rsid w:val="00043D4C"/>
    <w:rsid w:val="000753AB"/>
    <w:rsid w:val="000809AB"/>
    <w:rsid w:val="00093612"/>
    <w:rsid w:val="00096C2F"/>
    <w:rsid w:val="000B6C26"/>
    <w:rsid w:val="000D0EAB"/>
    <w:rsid w:val="001205F9"/>
    <w:rsid w:val="0013332C"/>
    <w:rsid w:val="0018088D"/>
    <w:rsid w:val="001A5ACC"/>
    <w:rsid w:val="001B3C88"/>
    <w:rsid w:val="00217D53"/>
    <w:rsid w:val="00235C1A"/>
    <w:rsid w:val="002836CE"/>
    <w:rsid w:val="0029457C"/>
    <w:rsid w:val="002E12E6"/>
    <w:rsid w:val="002E6C68"/>
    <w:rsid w:val="00315E08"/>
    <w:rsid w:val="003512DB"/>
    <w:rsid w:val="003833CE"/>
    <w:rsid w:val="0038464F"/>
    <w:rsid w:val="003A7C35"/>
    <w:rsid w:val="003B7C1F"/>
    <w:rsid w:val="003C6896"/>
    <w:rsid w:val="003E1D15"/>
    <w:rsid w:val="003E502E"/>
    <w:rsid w:val="004124E9"/>
    <w:rsid w:val="0043526F"/>
    <w:rsid w:val="0045413A"/>
    <w:rsid w:val="00491105"/>
    <w:rsid w:val="0049725E"/>
    <w:rsid w:val="00533F10"/>
    <w:rsid w:val="00563B68"/>
    <w:rsid w:val="00586239"/>
    <w:rsid w:val="005A2D71"/>
    <w:rsid w:val="005B28A6"/>
    <w:rsid w:val="005C4050"/>
    <w:rsid w:val="005C650E"/>
    <w:rsid w:val="007150BC"/>
    <w:rsid w:val="00742254"/>
    <w:rsid w:val="00742D71"/>
    <w:rsid w:val="00750D8C"/>
    <w:rsid w:val="007F39A7"/>
    <w:rsid w:val="00811A2F"/>
    <w:rsid w:val="00855DC5"/>
    <w:rsid w:val="008768C0"/>
    <w:rsid w:val="008F71F9"/>
    <w:rsid w:val="0093041A"/>
    <w:rsid w:val="00991E45"/>
    <w:rsid w:val="00993B14"/>
    <w:rsid w:val="00A21737"/>
    <w:rsid w:val="00A407FF"/>
    <w:rsid w:val="00A535DF"/>
    <w:rsid w:val="00AE677C"/>
    <w:rsid w:val="00AE74EA"/>
    <w:rsid w:val="00AF3D87"/>
    <w:rsid w:val="00B00A6B"/>
    <w:rsid w:val="00B35632"/>
    <w:rsid w:val="00B769EB"/>
    <w:rsid w:val="00B8520C"/>
    <w:rsid w:val="00BC3DE8"/>
    <w:rsid w:val="00BC55CA"/>
    <w:rsid w:val="00C07CDF"/>
    <w:rsid w:val="00C1696E"/>
    <w:rsid w:val="00CA70DD"/>
    <w:rsid w:val="00CB3AA4"/>
    <w:rsid w:val="00D6505B"/>
    <w:rsid w:val="00DA7E04"/>
    <w:rsid w:val="00DD72CE"/>
    <w:rsid w:val="00E23EE3"/>
    <w:rsid w:val="00E8617B"/>
    <w:rsid w:val="00E97AC3"/>
    <w:rsid w:val="00EE21A6"/>
    <w:rsid w:val="00F001A3"/>
    <w:rsid w:val="00F07176"/>
    <w:rsid w:val="00F310F9"/>
    <w:rsid w:val="00F34668"/>
    <w:rsid w:val="00F72EDD"/>
    <w:rsid w:val="00F87A4A"/>
    <w:rsid w:val="00FE3ADA"/>
    <w:rsid w:val="00FE7EA6"/>
    <w:rsid w:val="00FF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66643"/>
  <w15:chartTrackingRefBased/>
  <w15:docId w15:val="{B540EDBD-5465-4A78-944B-A67DBF2A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9725E"/>
    <w:pPr>
      <w:ind w:left="720"/>
      <w:contextualSpacing/>
    </w:pPr>
  </w:style>
  <w:style w:type="paragraph" w:customStyle="1" w:styleId="xmsonormal">
    <w:name w:val="x_msonormal"/>
    <w:basedOn w:val="Normln"/>
    <w:uiPriority w:val="99"/>
    <w:rsid w:val="003C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B6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6C26"/>
  </w:style>
  <w:style w:type="paragraph" w:styleId="Zpat">
    <w:name w:val="footer"/>
    <w:basedOn w:val="Normln"/>
    <w:link w:val="ZpatChar"/>
    <w:uiPriority w:val="99"/>
    <w:unhideWhenUsed/>
    <w:rsid w:val="000B6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6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5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1486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5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8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BB42D867.dotm</Template>
  <TotalTime>18</TotalTime>
  <Pages>3</Pages>
  <Words>602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Zajíček</dc:creator>
  <cp:keywords/>
  <dc:description/>
  <cp:lastModifiedBy>Jiří Zajíček</cp:lastModifiedBy>
  <cp:revision>18</cp:revision>
  <dcterms:created xsi:type="dcterms:W3CDTF">2019-10-03T09:56:00Z</dcterms:created>
  <dcterms:modified xsi:type="dcterms:W3CDTF">2019-10-03T10:15:00Z</dcterms:modified>
</cp:coreProperties>
</file>